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075" w:rsidRDefault="00ED0075" w:rsidP="00D66D54">
      <w:pPr>
        <w:spacing w:line="480" w:lineRule="auto"/>
        <w:ind w:firstLine="720"/>
        <w:jc w:val="center"/>
        <w:rPr>
          <w:rFonts w:ascii="Times New Roman" w:hAnsi="Times New Roman" w:cs="Times New Roman"/>
          <w:b/>
          <w:sz w:val="24"/>
          <w:szCs w:val="24"/>
        </w:rPr>
      </w:pPr>
    </w:p>
    <w:p w:rsidR="00ED0075" w:rsidRDefault="00ED0075" w:rsidP="00D66D54">
      <w:pPr>
        <w:spacing w:line="480" w:lineRule="auto"/>
        <w:ind w:firstLine="720"/>
        <w:jc w:val="center"/>
        <w:rPr>
          <w:rFonts w:ascii="Times New Roman" w:hAnsi="Times New Roman" w:cs="Times New Roman"/>
          <w:b/>
          <w:sz w:val="24"/>
          <w:szCs w:val="24"/>
        </w:rPr>
      </w:pPr>
    </w:p>
    <w:p w:rsidR="00ED0075" w:rsidRDefault="00ED0075" w:rsidP="00D66D54">
      <w:pPr>
        <w:spacing w:line="480" w:lineRule="auto"/>
        <w:ind w:firstLine="720"/>
        <w:jc w:val="center"/>
        <w:rPr>
          <w:rFonts w:ascii="Times New Roman" w:hAnsi="Times New Roman" w:cs="Times New Roman"/>
          <w:b/>
          <w:sz w:val="24"/>
          <w:szCs w:val="24"/>
        </w:rPr>
      </w:pPr>
    </w:p>
    <w:p w:rsidR="00ED0075" w:rsidRDefault="00ED0075" w:rsidP="00D66D54">
      <w:pPr>
        <w:spacing w:line="480" w:lineRule="auto"/>
        <w:ind w:firstLine="720"/>
        <w:jc w:val="center"/>
        <w:rPr>
          <w:rFonts w:ascii="Times New Roman" w:hAnsi="Times New Roman" w:cs="Times New Roman"/>
          <w:b/>
          <w:sz w:val="24"/>
          <w:szCs w:val="24"/>
        </w:rPr>
      </w:pPr>
    </w:p>
    <w:p w:rsidR="00ED0075" w:rsidRDefault="00ED0075" w:rsidP="00ED0075">
      <w:pPr>
        <w:spacing w:line="480" w:lineRule="auto"/>
        <w:ind w:firstLine="720"/>
        <w:jc w:val="center"/>
        <w:rPr>
          <w:rFonts w:ascii="Times New Roman" w:hAnsi="Times New Roman" w:cs="Times New Roman"/>
          <w:b/>
          <w:sz w:val="24"/>
          <w:szCs w:val="24"/>
        </w:rPr>
      </w:pPr>
    </w:p>
    <w:p w:rsidR="00ED0075" w:rsidRDefault="00ED0075" w:rsidP="00ED0075">
      <w:pPr>
        <w:spacing w:line="480" w:lineRule="auto"/>
        <w:ind w:firstLine="720"/>
        <w:jc w:val="center"/>
        <w:rPr>
          <w:rFonts w:ascii="Times New Roman" w:hAnsi="Times New Roman" w:cs="Times New Roman"/>
          <w:b/>
          <w:sz w:val="24"/>
          <w:szCs w:val="24"/>
        </w:rPr>
      </w:pPr>
    </w:p>
    <w:p w:rsidR="00ED0075" w:rsidRDefault="007F0348" w:rsidP="00ED0075">
      <w:pPr>
        <w:spacing w:line="480" w:lineRule="auto"/>
        <w:ind w:firstLine="720"/>
        <w:jc w:val="center"/>
        <w:rPr>
          <w:rFonts w:ascii="Times New Roman" w:hAnsi="Times New Roman" w:cs="Times New Roman"/>
          <w:b/>
          <w:sz w:val="24"/>
          <w:szCs w:val="24"/>
        </w:rPr>
      </w:pPr>
      <w:r w:rsidRPr="00D66D54">
        <w:rPr>
          <w:rFonts w:ascii="Times New Roman" w:hAnsi="Times New Roman" w:cs="Times New Roman"/>
          <w:b/>
          <w:sz w:val="24"/>
          <w:szCs w:val="24"/>
        </w:rPr>
        <w:t>Digital Citizenship</w:t>
      </w:r>
    </w:p>
    <w:p w:rsidR="00ED0075" w:rsidRDefault="007F0348" w:rsidP="00D66D54">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Student’s Name</w:t>
      </w:r>
    </w:p>
    <w:p w:rsidR="00ED0075" w:rsidRDefault="007F0348" w:rsidP="00ED0075">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Institution</w:t>
      </w:r>
    </w:p>
    <w:p w:rsidR="00ED0075" w:rsidRDefault="007F0348" w:rsidP="00ED0075">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Course</w:t>
      </w:r>
    </w:p>
    <w:p w:rsidR="00ED0075" w:rsidRDefault="007F0348" w:rsidP="00ED0075">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Professor’s Name</w:t>
      </w:r>
    </w:p>
    <w:p w:rsidR="00ED0075" w:rsidRDefault="007F0348" w:rsidP="00ED0075">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Date</w:t>
      </w:r>
    </w:p>
    <w:p w:rsidR="00ED0075" w:rsidRPr="00ED0075" w:rsidRDefault="00ED0075" w:rsidP="00ED0075">
      <w:pPr>
        <w:spacing w:line="480" w:lineRule="auto"/>
        <w:ind w:firstLine="720"/>
        <w:jc w:val="center"/>
        <w:rPr>
          <w:rFonts w:ascii="Times New Roman" w:hAnsi="Times New Roman" w:cs="Times New Roman"/>
          <w:sz w:val="24"/>
          <w:szCs w:val="24"/>
        </w:rPr>
      </w:pPr>
    </w:p>
    <w:p w:rsidR="00ED0075" w:rsidRDefault="00ED0075" w:rsidP="00D66D54">
      <w:pPr>
        <w:spacing w:line="480" w:lineRule="auto"/>
        <w:ind w:firstLine="720"/>
        <w:jc w:val="center"/>
        <w:rPr>
          <w:rFonts w:ascii="Times New Roman" w:hAnsi="Times New Roman" w:cs="Times New Roman"/>
          <w:b/>
          <w:sz w:val="24"/>
          <w:szCs w:val="24"/>
        </w:rPr>
      </w:pPr>
    </w:p>
    <w:p w:rsidR="00ED0075" w:rsidRDefault="00ED0075" w:rsidP="00D66D54">
      <w:pPr>
        <w:spacing w:line="480" w:lineRule="auto"/>
        <w:ind w:firstLine="720"/>
        <w:jc w:val="center"/>
        <w:rPr>
          <w:rFonts w:ascii="Times New Roman" w:hAnsi="Times New Roman" w:cs="Times New Roman"/>
          <w:b/>
          <w:sz w:val="24"/>
          <w:szCs w:val="24"/>
        </w:rPr>
      </w:pPr>
    </w:p>
    <w:p w:rsidR="00ED0075" w:rsidRDefault="00ED0075" w:rsidP="00D66D54">
      <w:pPr>
        <w:spacing w:line="480" w:lineRule="auto"/>
        <w:ind w:firstLine="720"/>
        <w:jc w:val="center"/>
        <w:rPr>
          <w:rFonts w:ascii="Times New Roman" w:hAnsi="Times New Roman" w:cs="Times New Roman"/>
          <w:b/>
          <w:sz w:val="24"/>
          <w:szCs w:val="24"/>
        </w:rPr>
      </w:pPr>
    </w:p>
    <w:p w:rsidR="00ED0075" w:rsidRDefault="00ED0075" w:rsidP="00D66D54">
      <w:pPr>
        <w:spacing w:line="480" w:lineRule="auto"/>
        <w:ind w:firstLine="720"/>
        <w:jc w:val="center"/>
        <w:rPr>
          <w:rFonts w:ascii="Times New Roman" w:hAnsi="Times New Roman" w:cs="Times New Roman"/>
          <w:b/>
          <w:sz w:val="24"/>
          <w:szCs w:val="24"/>
        </w:rPr>
      </w:pPr>
    </w:p>
    <w:p w:rsidR="00ED0075" w:rsidRDefault="00ED0075" w:rsidP="00D66D54">
      <w:pPr>
        <w:spacing w:line="480" w:lineRule="auto"/>
        <w:ind w:firstLine="720"/>
        <w:jc w:val="center"/>
        <w:rPr>
          <w:rFonts w:ascii="Times New Roman" w:hAnsi="Times New Roman" w:cs="Times New Roman"/>
          <w:b/>
          <w:sz w:val="24"/>
          <w:szCs w:val="24"/>
        </w:rPr>
      </w:pPr>
    </w:p>
    <w:p w:rsidR="00770DF8" w:rsidRDefault="007F0348" w:rsidP="00D66D54">
      <w:pPr>
        <w:spacing w:line="480" w:lineRule="auto"/>
        <w:ind w:firstLine="720"/>
        <w:jc w:val="center"/>
        <w:rPr>
          <w:rFonts w:ascii="Times New Roman" w:hAnsi="Times New Roman" w:cs="Times New Roman"/>
          <w:b/>
          <w:sz w:val="24"/>
          <w:szCs w:val="24"/>
        </w:rPr>
      </w:pPr>
      <w:bookmarkStart w:id="0" w:name="_GoBack"/>
      <w:bookmarkEnd w:id="0"/>
      <w:r w:rsidRPr="00D66D54">
        <w:rPr>
          <w:rFonts w:ascii="Times New Roman" w:hAnsi="Times New Roman" w:cs="Times New Roman"/>
          <w:b/>
          <w:sz w:val="24"/>
          <w:szCs w:val="24"/>
        </w:rPr>
        <w:lastRenderedPageBreak/>
        <w:t>Digital Citizenship</w:t>
      </w:r>
    </w:p>
    <w:p w:rsidR="00D66D54" w:rsidRDefault="007F0348" w:rsidP="00D66D54">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Knowledge in digital citizenship helps an individual acquire knowledge and skills to effectively incorporate digital technologies to associate </w:t>
      </w:r>
      <w:r>
        <w:rPr>
          <w:rFonts w:ascii="Times New Roman" w:hAnsi="Times New Roman" w:cs="Times New Roman"/>
          <w:sz w:val="24"/>
          <w:szCs w:val="24"/>
        </w:rPr>
        <w:t>with others</w:t>
      </w:r>
      <w:r w:rsidR="008D4F8E">
        <w:rPr>
          <w:rFonts w:ascii="Times New Roman" w:hAnsi="Times New Roman" w:cs="Times New Roman"/>
          <w:sz w:val="24"/>
          <w:szCs w:val="24"/>
        </w:rPr>
        <w:t xml:space="preserve"> (Borthwick&amp; Hansen, 2017)</w:t>
      </w:r>
      <w:r>
        <w:rPr>
          <w:rFonts w:ascii="Times New Roman" w:hAnsi="Times New Roman" w:cs="Times New Roman"/>
          <w:sz w:val="24"/>
          <w:szCs w:val="24"/>
        </w:rPr>
        <w:t>. A digital citizen with these skills participates in society and constructor consume digita</w:t>
      </w:r>
      <w:r w:rsidR="00A64F32">
        <w:rPr>
          <w:rFonts w:ascii="Times New Roman" w:hAnsi="Times New Roman" w:cs="Times New Roman"/>
          <w:sz w:val="24"/>
          <w:szCs w:val="24"/>
        </w:rPr>
        <w:t xml:space="preserve">l content. Digital citizenship establishes confidence and proper engagement in digital platforms. Digital citizenship is essential because it helps students equip digital literacy with interventions in cyberbullying, interventions increased security level online, digital well-being, and responsibility. </w:t>
      </w:r>
    </w:p>
    <w:p w:rsidR="00A64F32" w:rsidRDefault="007F0348" w:rsidP="0065145A">
      <w:pPr>
        <w:spacing w:line="480" w:lineRule="auto"/>
        <w:jc w:val="center"/>
        <w:rPr>
          <w:rFonts w:ascii="Times New Roman" w:hAnsi="Times New Roman" w:cs="Times New Roman"/>
          <w:b/>
          <w:sz w:val="24"/>
          <w:szCs w:val="24"/>
        </w:rPr>
      </w:pPr>
      <w:r w:rsidRPr="0065145A">
        <w:rPr>
          <w:rFonts w:ascii="Times New Roman" w:hAnsi="Times New Roman" w:cs="Times New Roman"/>
          <w:b/>
          <w:sz w:val="24"/>
          <w:szCs w:val="24"/>
        </w:rPr>
        <w:t>Elements of Digital Citizenship</w:t>
      </w:r>
    </w:p>
    <w:p w:rsidR="0065145A" w:rsidRDefault="007F0348" w:rsidP="0065145A">
      <w:pPr>
        <w:spacing w:line="480" w:lineRule="auto"/>
        <w:jc w:val="center"/>
        <w:rPr>
          <w:rFonts w:ascii="Times New Roman" w:hAnsi="Times New Roman" w:cs="Times New Roman"/>
          <w:b/>
          <w:sz w:val="24"/>
          <w:szCs w:val="24"/>
        </w:rPr>
      </w:pPr>
      <w:r>
        <w:rPr>
          <w:rFonts w:ascii="Times New Roman" w:hAnsi="Times New Roman" w:cs="Times New Roman"/>
          <w:b/>
          <w:sz w:val="24"/>
          <w:szCs w:val="24"/>
        </w:rPr>
        <w:t>Digital access</w:t>
      </w:r>
    </w:p>
    <w:p w:rsidR="0065145A" w:rsidRDefault="007F0348" w:rsidP="0065145A">
      <w:pPr>
        <w:spacing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Generalization can cau</w:t>
      </w:r>
      <w:r w:rsidR="001023DE">
        <w:rPr>
          <w:rFonts w:ascii="Times New Roman" w:hAnsi="Times New Roman" w:cs="Times New Roman"/>
          <w:sz w:val="24"/>
          <w:szCs w:val="24"/>
        </w:rPr>
        <w:t>se a digital divide even if we a</w:t>
      </w:r>
      <w:r>
        <w:rPr>
          <w:rFonts w:ascii="Times New Roman" w:hAnsi="Times New Roman" w:cs="Times New Roman"/>
          <w:sz w:val="24"/>
          <w:szCs w:val="24"/>
        </w:rPr>
        <w:t>re living in the digital era. It is good to understand the digital divide amongst ourselves to avoid it in our midst. This knowledge is essential in understanding every student's personal needs to avoid</w:t>
      </w:r>
      <w:r>
        <w:rPr>
          <w:rFonts w:ascii="Times New Roman" w:hAnsi="Times New Roman" w:cs="Times New Roman"/>
          <w:sz w:val="24"/>
          <w:szCs w:val="24"/>
        </w:rPr>
        <w:t xml:space="preserve"> arousal of conflict. Individuals who lack limited access to the internet can be provided with suitable alternatives as a solution to their alternatives. </w:t>
      </w:r>
    </w:p>
    <w:p w:rsidR="0065145A" w:rsidRDefault="007F0348" w:rsidP="0065145A">
      <w:pPr>
        <w:spacing w:line="480" w:lineRule="auto"/>
        <w:jc w:val="center"/>
        <w:rPr>
          <w:rFonts w:ascii="Times New Roman" w:hAnsi="Times New Roman" w:cs="Times New Roman"/>
          <w:b/>
          <w:sz w:val="24"/>
          <w:szCs w:val="24"/>
        </w:rPr>
      </w:pPr>
      <w:r w:rsidRPr="0065145A">
        <w:rPr>
          <w:rFonts w:ascii="Times New Roman" w:hAnsi="Times New Roman" w:cs="Times New Roman"/>
          <w:b/>
          <w:sz w:val="24"/>
          <w:szCs w:val="24"/>
        </w:rPr>
        <w:t>Digital Law</w:t>
      </w:r>
    </w:p>
    <w:p w:rsidR="00187EFD" w:rsidRDefault="007F0348" w:rsidP="001C753C">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online platform provides a window for negatives and rewarding interactions</w:t>
      </w:r>
      <w:r w:rsidR="008D4F8E">
        <w:rPr>
          <w:rFonts w:ascii="Times New Roman" w:hAnsi="Times New Roman" w:cs="Times New Roman"/>
          <w:sz w:val="24"/>
          <w:szCs w:val="24"/>
        </w:rPr>
        <w:t xml:space="preserve"> (Ayad&amp;Ajrami, 2017)</w:t>
      </w:r>
      <w:r>
        <w:rPr>
          <w:rFonts w:ascii="Times New Roman" w:hAnsi="Times New Roman" w:cs="Times New Roman"/>
          <w:sz w:val="24"/>
          <w:szCs w:val="24"/>
        </w:rPr>
        <w:t>. People need to understand the digital law in charge of restrictions that govern activities in that environment. To prevent crimes, the concerned party needs to understand how the law applies—technology influences and controls how we interact</w:t>
      </w:r>
      <w:r>
        <w:rPr>
          <w:rFonts w:ascii="Times New Roman" w:hAnsi="Times New Roman" w:cs="Times New Roman"/>
          <w:sz w:val="24"/>
          <w:szCs w:val="24"/>
        </w:rPr>
        <w:t xml:space="preserve"> and internalize the concept of digital citizenship in that order. Since education is the center of society, it is essential to </w:t>
      </w:r>
      <w:r w:rsidR="00FD0550">
        <w:rPr>
          <w:rFonts w:ascii="Times New Roman" w:hAnsi="Times New Roman" w:cs="Times New Roman"/>
          <w:sz w:val="24"/>
          <w:szCs w:val="24"/>
        </w:rPr>
        <w:t xml:space="preserve">instill responsibility to secure the future generation. </w:t>
      </w:r>
    </w:p>
    <w:p w:rsidR="00FD0550" w:rsidRDefault="007F0348" w:rsidP="00FD0550">
      <w:pPr>
        <w:spacing w:line="480" w:lineRule="auto"/>
        <w:ind w:firstLine="720"/>
        <w:jc w:val="center"/>
        <w:rPr>
          <w:rFonts w:ascii="Times New Roman" w:hAnsi="Times New Roman" w:cs="Times New Roman"/>
          <w:b/>
          <w:sz w:val="24"/>
          <w:szCs w:val="24"/>
        </w:rPr>
      </w:pPr>
      <w:r w:rsidRPr="00FD0550">
        <w:rPr>
          <w:rFonts w:ascii="Times New Roman" w:hAnsi="Times New Roman" w:cs="Times New Roman"/>
          <w:b/>
          <w:sz w:val="24"/>
          <w:szCs w:val="24"/>
        </w:rPr>
        <w:lastRenderedPageBreak/>
        <w:t>References</w:t>
      </w:r>
    </w:p>
    <w:p w:rsidR="001C753C" w:rsidRPr="00FD0550" w:rsidRDefault="007F0348" w:rsidP="001C753C">
      <w:pPr>
        <w:spacing w:line="480" w:lineRule="auto"/>
        <w:ind w:left="720" w:hanging="720"/>
        <w:rPr>
          <w:rFonts w:ascii="Times New Roman" w:hAnsi="Times New Roman" w:cs="Times New Roman"/>
          <w:b/>
          <w:sz w:val="24"/>
          <w:szCs w:val="24"/>
        </w:rPr>
      </w:pPr>
      <w:r w:rsidRPr="001C753C">
        <w:rPr>
          <w:rFonts w:ascii="Times New Roman" w:hAnsi="Times New Roman" w:cs="Times New Roman"/>
          <w:color w:val="222222"/>
          <w:sz w:val="24"/>
          <w:szCs w:val="24"/>
          <w:shd w:val="clear" w:color="auto" w:fill="FFFFFF"/>
        </w:rPr>
        <w:t>Ayad, F. I., &amp;Ajrami, S. J. (2017). The Degree of Implementi</w:t>
      </w:r>
      <w:r w:rsidRPr="001C753C">
        <w:rPr>
          <w:rFonts w:ascii="Times New Roman" w:hAnsi="Times New Roman" w:cs="Times New Roman"/>
          <w:color w:val="222222"/>
          <w:sz w:val="24"/>
          <w:szCs w:val="24"/>
          <w:shd w:val="clear" w:color="auto" w:fill="FFFFFF"/>
        </w:rPr>
        <w:t>ng ISTE Standards in Technical Education Colleges of Palestine. </w:t>
      </w:r>
      <w:r w:rsidRPr="001C753C">
        <w:rPr>
          <w:rFonts w:ascii="Times New Roman" w:hAnsi="Times New Roman" w:cs="Times New Roman"/>
          <w:i/>
          <w:iCs/>
          <w:color w:val="222222"/>
          <w:sz w:val="24"/>
          <w:szCs w:val="24"/>
          <w:shd w:val="clear" w:color="auto" w:fill="FFFFFF"/>
        </w:rPr>
        <w:t>Turkish Online Journal of Educational Technology-TOJET</w:t>
      </w:r>
      <w:r w:rsidRPr="001C753C">
        <w:rPr>
          <w:rFonts w:ascii="Times New Roman" w:hAnsi="Times New Roman" w:cs="Times New Roman"/>
          <w:color w:val="222222"/>
          <w:sz w:val="24"/>
          <w:szCs w:val="24"/>
          <w:shd w:val="clear" w:color="auto" w:fill="FFFFFF"/>
        </w:rPr>
        <w:t>, </w:t>
      </w:r>
      <w:r w:rsidRPr="001C753C">
        <w:rPr>
          <w:rFonts w:ascii="Times New Roman" w:hAnsi="Times New Roman" w:cs="Times New Roman"/>
          <w:i/>
          <w:iCs/>
          <w:color w:val="222222"/>
          <w:sz w:val="24"/>
          <w:szCs w:val="24"/>
          <w:shd w:val="clear" w:color="auto" w:fill="FFFFFF"/>
        </w:rPr>
        <w:t>16</w:t>
      </w:r>
      <w:r w:rsidRPr="001C753C">
        <w:rPr>
          <w:rFonts w:ascii="Times New Roman" w:hAnsi="Times New Roman" w:cs="Times New Roman"/>
          <w:color w:val="222222"/>
          <w:sz w:val="24"/>
          <w:szCs w:val="24"/>
          <w:shd w:val="clear" w:color="auto" w:fill="FFFFFF"/>
        </w:rPr>
        <w:t>(2), 107-118</w:t>
      </w:r>
      <w:r>
        <w:rPr>
          <w:rFonts w:ascii="Arial" w:hAnsi="Arial" w:cs="Arial"/>
          <w:color w:val="222222"/>
          <w:sz w:val="20"/>
          <w:szCs w:val="20"/>
          <w:shd w:val="clear" w:color="auto" w:fill="FFFFFF"/>
        </w:rPr>
        <w:t>.</w:t>
      </w:r>
    </w:p>
    <w:p w:rsidR="001C753C" w:rsidRPr="001C753C" w:rsidRDefault="007F0348" w:rsidP="001C753C">
      <w:pPr>
        <w:spacing w:line="480" w:lineRule="auto"/>
        <w:ind w:left="720" w:hanging="720"/>
        <w:rPr>
          <w:rFonts w:ascii="Times New Roman" w:hAnsi="Times New Roman" w:cs="Times New Roman"/>
          <w:color w:val="222222"/>
          <w:sz w:val="24"/>
          <w:szCs w:val="24"/>
          <w:shd w:val="clear" w:color="auto" w:fill="FFFFFF"/>
        </w:rPr>
      </w:pPr>
      <w:r w:rsidRPr="001C753C">
        <w:rPr>
          <w:rFonts w:ascii="Times New Roman" w:hAnsi="Times New Roman" w:cs="Times New Roman"/>
          <w:color w:val="222222"/>
          <w:sz w:val="24"/>
          <w:szCs w:val="24"/>
          <w:shd w:val="clear" w:color="auto" w:fill="FFFFFF"/>
        </w:rPr>
        <w:t>Borthwick, A. C., &amp; Hansen, R. (2017). Digital literacy in teacher education: Are teacher educators competent?</w:t>
      </w:r>
    </w:p>
    <w:sectPr w:rsidR="001C753C" w:rsidRPr="001C753C" w:rsidSect="00126E7E">
      <w:headerReference w:type="default" r:id="rId6"/>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0348" w:rsidRDefault="007F0348" w:rsidP="00126E7E">
      <w:pPr>
        <w:spacing w:after="0" w:line="240" w:lineRule="auto"/>
      </w:pPr>
      <w:r>
        <w:separator/>
      </w:r>
    </w:p>
  </w:endnote>
  <w:endnote w:type="continuationSeparator" w:id="1">
    <w:p w:rsidR="007F0348" w:rsidRDefault="007F0348" w:rsidP="00126E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0348" w:rsidRDefault="007F0348" w:rsidP="00126E7E">
      <w:pPr>
        <w:spacing w:after="0" w:line="240" w:lineRule="auto"/>
      </w:pPr>
      <w:r>
        <w:separator/>
      </w:r>
    </w:p>
  </w:footnote>
  <w:footnote w:type="continuationSeparator" w:id="1">
    <w:p w:rsidR="007F0348" w:rsidRDefault="007F0348" w:rsidP="00126E7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9159332"/>
      <w:docPartObj>
        <w:docPartGallery w:val="Page Numbers (Top of Page)"/>
        <w:docPartUnique/>
      </w:docPartObj>
    </w:sdtPr>
    <w:sdtEndPr>
      <w:rPr>
        <w:rFonts w:ascii="Times New Roman" w:hAnsi="Times New Roman" w:cs="Times New Roman"/>
        <w:noProof/>
        <w:sz w:val="24"/>
        <w:szCs w:val="24"/>
      </w:rPr>
    </w:sdtEndPr>
    <w:sdtContent>
      <w:p w:rsidR="00ED0075" w:rsidRPr="00ED0075" w:rsidRDefault="00126E7E">
        <w:pPr>
          <w:pStyle w:val="Header"/>
          <w:jc w:val="right"/>
          <w:rPr>
            <w:rFonts w:ascii="Times New Roman" w:hAnsi="Times New Roman" w:cs="Times New Roman"/>
            <w:sz w:val="24"/>
            <w:szCs w:val="24"/>
          </w:rPr>
        </w:pPr>
        <w:r w:rsidRPr="00ED0075">
          <w:rPr>
            <w:rFonts w:ascii="Times New Roman" w:hAnsi="Times New Roman" w:cs="Times New Roman"/>
            <w:sz w:val="24"/>
            <w:szCs w:val="24"/>
          </w:rPr>
          <w:fldChar w:fldCharType="begin"/>
        </w:r>
        <w:r w:rsidR="007F0348" w:rsidRPr="00ED0075">
          <w:rPr>
            <w:rFonts w:ascii="Times New Roman" w:hAnsi="Times New Roman" w:cs="Times New Roman"/>
            <w:sz w:val="24"/>
            <w:szCs w:val="24"/>
          </w:rPr>
          <w:instrText xml:space="preserve"> PAGE   \* MERGEFORMAT </w:instrText>
        </w:r>
        <w:r w:rsidRPr="00ED0075">
          <w:rPr>
            <w:rFonts w:ascii="Times New Roman" w:hAnsi="Times New Roman" w:cs="Times New Roman"/>
            <w:sz w:val="24"/>
            <w:szCs w:val="24"/>
          </w:rPr>
          <w:fldChar w:fldCharType="separate"/>
        </w:r>
        <w:r w:rsidR="001023DE">
          <w:rPr>
            <w:rFonts w:ascii="Times New Roman" w:hAnsi="Times New Roman" w:cs="Times New Roman"/>
            <w:noProof/>
            <w:sz w:val="24"/>
            <w:szCs w:val="24"/>
          </w:rPr>
          <w:t>2</w:t>
        </w:r>
        <w:r w:rsidRPr="00ED0075">
          <w:rPr>
            <w:rFonts w:ascii="Times New Roman" w:hAnsi="Times New Roman" w:cs="Times New Roman"/>
            <w:noProof/>
            <w:sz w:val="24"/>
            <w:szCs w:val="24"/>
          </w:rPr>
          <w:fldChar w:fldCharType="end"/>
        </w:r>
      </w:p>
    </w:sdtContent>
  </w:sdt>
  <w:p w:rsidR="00ED0075" w:rsidRDefault="00ED0075">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D66D54"/>
    <w:rsid w:val="001023DE"/>
    <w:rsid w:val="00126E7E"/>
    <w:rsid w:val="00187EFD"/>
    <w:rsid w:val="001C753C"/>
    <w:rsid w:val="0065145A"/>
    <w:rsid w:val="00770DF8"/>
    <w:rsid w:val="007C39F0"/>
    <w:rsid w:val="007F0348"/>
    <w:rsid w:val="008D4F8E"/>
    <w:rsid w:val="00A64F32"/>
    <w:rsid w:val="00C76DFB"/>
    <w:rsid w:val="00D66D54"/>
    <w:rsid w:val="00ED0075"/>
    <w:rsid w:val="00FD055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6E7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00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075"/>
  </w:style>
  <w:style w:type="paragraph" w:styleId="Footer">
    <w:name w:val="footer"/>
    <w:basedOn w:val="Normal"/>
    <w:link w:val="FooterChar"/>
    <w:uiPriority w:val="99"/>
    <w:unhideWhenUsed/>
    <w:rsid w:val="00ED00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075"/>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298</Words>
  <Characters>1703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RAPHAEL</dc:creator>
  <cp:lastModifiedBy>Kevin</cp:lastModifiedBy>
  <cp:revision>2</cp:revision>
  <dcterms:created xsi:type="dcterms:W3CDTF">2021-08-05T13:53:00Z</dcterms:created>
  <dcterms:modified xsi:type="dcterms:W3CDTF">2021-08-05T13:53:00Z</dcterms:modified>
</cp:coreProperties>
</file>